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C9727A" w:rsidTr="00C9727A">
        <w:tc>
          <w:tcPr>
            <w:tcW w:w="10908" w:type="dxa"/>
            <w:tcBorders>
              <w:bottom w:val="single" w:sz="4" w:space="0" w:color="auto"/>
            </w:tcBorders>
          </w:tcPr>
          <w:p w:rsidR="00C9727A" w:rsidRPr="00C9727A" w:rsidRDefault="00C9727A" w:rsidP="00CF430B">
            <w:pPr>
              <w:jc w:val="center"/>
              <w:rPr>
                <w:b/>
                <w:color w:val="0070C0"/>
              </w:rPr>
            </w:pPr>
          </w:p>
          <w:p w:rsidR="00C9727A" w:rsidRDefault="00C9727A" w:rsidP="00CF430B">
            <w:pPr>
              <w:jc w:val="center"/>
              <w:rPr>
                <w:b/>
                <w:color w:val="0070C0"/>
                <w:sz w:val="40"/>
              </w:rPr>
            </w:pPr>
            <w:r w:rsidRPr="00C9727A">
              <w:rPr>
                <w:b/>
                <w:color w:val="0070C0"/>
                <w:sz w:val="40"/>
              </w:rPr>
              <w:t>2015 2</w:t>
            </w:r>
            <w:r w:rsidRPr="00C9727A">
              <w:rPr>
                <w:b/>
                <w:color w:val="0070C0"/>
                <w:sz w:val="40"/>
                <w:vertAlign w:val="superscript"/>
              </w:rPr>
              <w:t>nd</w:t>
            </w:r>
            <w:r w:rsidRPr="00C9727A">
              <w:rPr>
                <w:b/>
                <w:color w:val="0070C0"/>
                <w:sz w:val="40"/>
              </w:rPr>
              <w:t xml:space="preserve"> Semester Kingdom Achievers</w:t>
            </w:r>
          </w:p>
          <w:p w:rsidR="00C9727A" w:rsidRDefault="00C9727A" w:rsidP="00CF430B">
            <w:pPr>
              <w:jc w:val="center"/>
              <w:rPr>
                <w:b/>
                <w:color w:val="0070C0"/>
                <w:sz w:val="24"/>
              </w:rPr>
            </w:pPr>
            <w:r w:rsidRPr="00C9727A">
              <w:rPr>
                <w:b/>
                <w:color w:val="0070C0"/>
                <w:sz w:val="40"/>
              </w:rPr>
              <w:t>Honor Roll Recognition:  Participation Requirements</w:t>
            </w:r>
          </w:p>
          <w:p w:rsidR="00C9727A" w:rsidRDefault="00C9727A" w:rsidP="00CF430B">
            <w:pPr>
              <w:jc w:val="center"/>
              <w:rPr>
                <w:b/>
                <w:color w:val="0070C0"/>
                <w:sz w:val="24"/>
              </w:rPr>
            </w:pPr>
          </w:p>
          <w:p w:rsidR="00C9727A" w:rsidRPr="00536E4A" w:rsidRDefault="00C9727A" w:rsidP="00CF430B">
            <w:pPr>
              <w:jc w:val="center"/>
              <w:rPr>
                <w:b/>
                <w:color w:val="0070C0"/>
                <w:sz w:val="28"/>
              </w:rPr>
            </w:pPr>
          </w:p>
          <w:p w:rsidR="00C9727A" w:rsidRDefault="00C9727A" w:rsidP="00CF430B">
            <w:pPr>
              <w:rPr>
                <w:b/>
                <w:color w:val="FF0000"/>
              </w:rPr>
            </w:pPr>
            <w:r w:rsidRPr="00B815FA">
              <w:rPr>
                <w:b/>
              </w:rPr>
              <w:t xml:space="preserve">On Sunday, </w:t>
            </w:r>
            <w:r>
              <w:rPr>
                <w:b/>
              </w:rPr>
              <w:t>June 28</w:t>
            </w:r>
            <w:r w:rsidRPr="00B815FA">
              <w:rPr>
                <w:b/>
              </w:rPr>
              <w:t>, during the 10:00am service, we will recognize students in grades K – 12 who have displayed appropria</w:t>
            </w:r>
            <w:r>
              <w:rPr>
                <w:b/>
              </w:rPr>
              <w:t>te character while earning A or A/B</w:t>
            </w:r>
            <w:r w:rsidRPr="00B815FA">
              <w:rPr>
                <w:b/>
              </w:rPr>
              <w:t xml:space="preserve"> Honor Roll during the </w:t>
            </w:r>
            <w:r>
              <w:rPr>
                <w:b/>
              </w:rPr>
              <w:t>3</w:t>
            </w:r>
            <w:r w:rsidRPr="00201A4F">
              <w:rPr>
                <w:b/>
                <w:vertAlign w:val="superscript"/>
              </w:rPr>
              <w:t>rd</w:t>
            </w:r>
            <w:r>
              <w:rPr>
                <w:b/>
              </w:rPr>
              <w:t xml:space="preserve"> </w:t>
            </w:r>
            <w:r w:rsidRPr="00B815FA">
              <w:rPr>
                <w:b/>
              </w:rPr>
              <w:t xml:space="preserve">quarter, </w:t>
            </w:r>
            <w:r>
              <w:rPr>
                <w:b/>
              </w:rPr>
              <w:t>4</w:t>
            </w:r>
            <w:r w:rsidRPr="00201A4F">
              <w:rPr>
                <w:b/>
                <w:vertAlign w:val="superscript"/>
              </w:rPr>
              <w:t>th</w:t>
            </w:r>
            <w:r>
              <w:rPr>
                <w:b/>
              </w:rPr>
              <w:t xml:space="preserve"> </w:t>
            </w:r>
            <w:r w:rsidRPr="00B815FA">
              <w:rPr>
                <w:b/>
              </w:rPr>
              <w:t xml:space="preserve">quarter, and/or </w:t>
            </w:r>
            <w:r>
              <w:rPr>
                <w:b/>
              </w:rPr>
              <w:t>2</w:t>
            </w:r>
            <w:r w:rsidRPr="00201A4F">
              <w:rPr>
                <w:b/>
                <w:vertAlign w:val="superscript"/>
              </w:rPr>
              <w:t>nd</w:t>
            </w:r>
            <w:r>
              <w:rPr>
                <w:b/>
              </w:rPr>
              <w:t xml:space="preserve"> </w:t>
            </w:r>
            <w:r w:rsidRPr="00B815FA">
              <w:rPr>
                <w:b/>
              </w:rPr>
              <w:t xml:space="preserve">semester.  </w:t>
            </w:r>
            <w:r w:rsidRPr="00E237FA">
              <w:rPr>
                <w:b/>
                <w:color w:val="FF0000"/>
              </w:rPr>
              <w:t xml:space="preserve"> </w:t>
            </w:r>
          </w:p>
          <w:p w:rsidR="00C9727A" w:rsidRDefault="00C9727A" w:rsidP="00CF430B">
            <w:pPr>
              <w:rPr>
                <w:b/>
                <w:color w:val="FF0000"/>
              </w:rPr>
            </w:pPr>
          </w:p>
          <w:p w:rsidR="00C9727A" w:rsidRDefault="00C9727A" w:rsidP="00CF430B">
            <w:pPr>
              <w:rPr>
                <w:b/>
              </w:rPr>
            </w:pPr>
            <w:r w:rsidRPr="00E237FA">
              <w:rPr>
                <w:b/>
                <w:color w:val="FF0000"/>
              </w:rPr>
              <w:t xml:space="preserve">    </w:t>
            </w:r>
            <w:r w:rsidRPr="00B815FA">
              <w:rPr>
                <w:b/>
              </w:rPr>
              <w:t xml:space="preserve">  </w:t>
            </w:r>
          </w:p>
          <w:p w:rsidR="00C9727A" w:rsidRPr="00536E4A" w:rsidRDefault="00C9727A" w:rsidP="00CF430B">
            <w:pPr>
              <w:rPr>
                <w:b/>
                <w:sz w:val="8"/>
                <w:szCs w:val="16"/>
                <w:u w:val="single"/>
              </w:rPr>
            </w:pPr>
          </w:p>
          <w:p w:rsidR="00C9727A" w:rsidRPr="007A7CE7" w:rsidRDefault="00C9727A" w:rsidP="00CF430B">
            <w:pPr>
              <w:rPr>
                <w:b/>
                <w:u w:val="single"/>
              </w:rPr>
            </w:pPr>
            <w:r w:rsidRPr="007A7CE7">
              <w:rPr>
                <w:b/>
                <w:u w:val="single"/>
              </w:rPr>
              <w:t>Clarifications:</w:t>
            </w:r>
          </w:p>
          <w:p w:rsidR="00C9727A" w:rsidRPr="00C9727A" w:rsidRDefault="00C9727A" w:rsidP="0050105B">
            <w:pPr>
              <w:pStyle w:val="ListParagraph"/>
              <w:numPr>
                <w:ilvl w:val="0"/>
                <w:numId w:val="3"/>
              </w:numPr>
              <w:rPr>
                <w:b/>
              </w:rPr>
            </w:pPr>
            <w:r>
              <w:rPr>
                <w:b/>
              </w:rPr>
              <w:t xml:space="preserve">How can I make sure that my child is recognized and participates? </w:t>
            </w:r>
            <w:r w:rsidRPr="007A7CE7">
              <w:t xml:space="preserve">Please make arrangements to </w:t>
            </w:r>
            <w:r>
              <w:t xml:space="preserve">have your child </w:t>
            </w:r>
            <w:r w:rsidRPr="007A7CE7">
              <w:t>attend</w:t>
            </w:r>
            <w:r>
              <w:t xml:space="preserve"> </w:t>
            </w:r>
            <w:r w:rsidRPr="00F07E3B">
              <w:rPr>
                <w:b/>
              </w:rPr>
              <w:t>(or be represented at)</w:t>
            </w:r>
            <w:r w:rsidRPr="007A7CE7">
              <w:t xml:space="preserve"> the </w:t>
            </w:r>
            <w:r>
              <w:t>June 27</w:t>
            </w:r>
            <w:r w:rsidRPr="007A7CE7">
              <w:t xml:space="preserve"> </w:t>
            </w:r>
            <w:r>
              <w:t xml:space="preserve">registration and </w:t>
            </w:r>
            <w:r w:rsidRPr="007A7CE7">
              <w:t>practice.  Registration will begin at 9:00am</w:t>
            </w:r>
            <w:r>
              <w:t>, with practice starting at 10:00am</w:t>
            </w:r>
            <w:r w:rsidRPr="007A7CE7">
              <w:t xml:space="preserve">. During the registration process, report card documentation will be reviewed.  Those who meet </w:t>
            </w:r>
            <w:r>
              <w:t xml:space="preserve">the criteria will be registered, participate in the practice, </w:t>
            </w:r>
            <w:r w:rsidRPr="007A7CE7">
              <w:t xml:space="preserve">and will be recognized at the </w:t>
            </w:r>
            <w:r>
              <w:t>June 28</w:t>
            </w:r>
            <w:r w:rsidRPr="007A7CE7">
              <w:t xml:space="preserve"> service.</w:t>
            </w:r>
            <w:r w:rsidRPr="007A7CE7">
              <w:rPr>
                <w:b/>
              </w:rPr>
              <w:t xml:space="preserve">  </w:t>
            </w:r>
            <w:r w:rsidRPr="00536E4A">
              <w:rPr>
                <w:b/>
                <w:color w:val="FF0000"/>
              </w:rPr>
              <w:t xml:space="preserve">Please do not leave any documentation at the Engage/Welcome areas.  All documentation will be reviewed at the </w:t>
            </w:r>
            <w:r>
              <w:rPr>
                <w:b/>
                <w:color w:val="FF0000"/>
              </w:rPr>
              <w:t>June 27</w:t>
            </w:r>
            <w:r w:rsidRPr="00536E4A">
              <w:rPr>
                <w:b/>
                <w:color w:val="FF0000"/>
              </w:rPr>
              <w:t xml:space="preserve"> practice.</w:t>
            </w:r>
            <w:r w:rsidRPr="007A7CE7">
              <w:rPr>
                <w:b/>
                <w:sz w:val="20"/>
              </w:rPr>
              <w:t xml:space="preserve">  </w:t>
            </w:r>
          </w:p>
          <w:p w:rsidR="00C9727A" w:rsidRPr="00B150FB" w:rsidRDefault="00C9727A" w:rsidP="00C9727A">
            <w:pPr>
              <w:pStyle w:val="ListParagraph"/>
              <w:ind w:left="360"/>
              <w:rPr>
                <w:b/>
              </w:rPr>
            </w:pPr>
          </w:p>
          <w:p w:rsidR="00C9727A" w:rsidRPr="00C9727A" w:rsidRDefault="00C9727A" w:rsidP="0050105B">
            <w:pPr>
              <w:pStyle w:val="ListParagraph"/>
              <w:numPr>
                <w:ilvl w:val="0"/>
                <w:numId w:val="3"/>
              </w:numPr>
              <w:rPr>
                <w:b/>
              </w:rPr>
            </w:pPr>
            <w:r>
              <w:rPr>
                <w:b/>
              </w:rPr>
              <w:t>Can a child who met the stated criteria for only one quarter (3</w:t>
            </w:r>
            <w:r w:rsidRPr="00201A4F">
              <w:rPr>
                <w:b/>
                <w:vertAlign w:val="superscript"/>
              </w:rPr>
              <w:t>rd</w:t>
            </w:r>
            <w:r>
              <w:rPr>
                <w:b/>
              </w:rPr>
              <w:t xml:space="preserve"> or 4</w:t>
            </w:r>
            <w:r w:rsidRPr="00201A4F">
              <w:rPr>
                <w:b/>
                <w:vertAlign w:val="superscript"/>
              </w:rPr>
              <w:t>th</w:t>
            </w:r>
            <w:r>
              <w:rPr>
                <w:b/>
              </w:rPr>
              <w:t xml:space="preserve">) participate?  </w:t>
            </w:r>
            <w:r w:rsidRPr="007A7CE7">
              <w:t>Yes, a child who met the criteria for one quarter, but not the other, is allowed to particip</w:t>
            </w:r>
            <w:r>
              <w:t xml:space="preserve">ate. </w:t>
            </w:r>
          </w:p>
          <w:p w:rsidR="00C9727A" w:rsidRPr="00C9727A" w:rsidRDefault="00C9727A" w:rsidP="00C9727A">
            <w:pPr>
              <w:rPr>
                <w:b/>
              </w:rPr>
            </w:pPr>
          </w:p>
          <w:p w:rsidR="00C9727A" w:rsidRPr="00C9727A" w:rsidRDefault="00C9727A" w:rsidP="0050105B">
            <w:pPr>
              <w:pStyle w:val="ListParagraph"/>
              <w:numPr>
                <w:ilvl w:val="0"/>
                <w:numId w:val="3"/>
              </w:numPr>
              <w:rPr>
                <w:b/>
              </w:rPr>
            </w:pPr>
            <w:r>
              <w:rPr>
                <w:b/>
              </w:rPr>
              <w:t xml:space="preserve">My child didn’t meet the criteria for either quarter; but their combined semester grades meet the criteria.  Can my child participate?  </w:t>
            </w:r>
            <w:r>
              <w:t xml:space="preserve">Yes, a child whose semester grades meet the criteria will be able to participate. </w:t>
            </w:r>
          </w:p>
          <w:p w:rsidR="00C9727A" w:rsidRPr="00C9727A" w:rsidRDefault="00C9727A" w:rsidP="00C9727A">
            <w:pPr>
              <w:rPr>
                <w:b/>
              </w:rPr>
            </w:pPr>
          </w:p>
          <w:p w:rsidR="00C9727A" w:rsidRDefault="00C9727A" w:rsidP="0050105B">
            <w:pPr>
              <w:pStyle w:val="ListParagraph"/>
              <w:numPr>
                <w:ilvl w:val="0"/>
                <w:numId w:val="3"/>
              </w:numPr>
              <w:rPr>
                <w:b/>
              </w:rPr>
            </w:pPr>
            <w:r>
              <w:rPr>
                <w:b/>
              </w:rPr>
              <w:t xml:space="preserve">I have a question regarding my child’s unique circumstances, who can I talk to?  </w:t>
            </w:r>
            <w:r w:rsidRPr="007A7CE7">
              <w:t xml:space="preserve">Please send an email to </w:t>
            </w:r>
            <w:hyperlink r:id="rId5" w:tgtFrame="_blank" w:history="1">
              <w:r w:rsidR="00EC281E">
                <w:rPr>
                  <w:rFonts w:ascii="Arial" w:hAnsi="Arial" w:cs="Arial"/>
                  <w:b/>
                  <w:bCs/>
                  <w:color w:val="0000FF"/>
                  <w:sz w:val="19"/>
                  <w:szCs w:val="19"/>
                  <w:u w:val="single"/>
                </w:rPr>
                <w:t>youth@mtzbcministry.com</w:t>
              </w:r>
            </w:hyperlink>
            <w:r w:rsidRPr="007A7CE7">
              <w:t xml:space="preserve"> with your name and contact information; a member of the Youth Ministry Advisory Council (YMAC) will contact you to discuss your concerns.</w:t>
            </w:r>
            <w:r w:rsidRPr="007A7CE7">
              <w:rPr>
                <w:b/>
                <w:sz w:val="20"/>
              </w:rPr>
              <w:t xml:space="preserve"> </w:t>
            </w:r>
            <w:r>
              <w:rPr>
                <w:b/>
              </w:rPr>
              <w:t xml:space="preserve"> </w:t>
            </w:r>
          </w:p>
          <w:p w:rsidR="00C9727A" w:rsidRPr="00C9727A" w:rsidRDefault="00C9727A" w:rsidP="00C9727A">
            <w:pPr>
              <w:rPr>
                <w:b/>
              </w:rPr>
            </w:pPr>
          </w:p>
          <w:p w:rsidR="00C9727A" w:rsidRPr="007A7CE7" w:rsidRDefault="00C9727A" w:rsidP="00CF430B">
            <w:pPr>
              <w:rPr>
                <w:b/>
                <w:szCs w:val="24"/>
                <w:u w:val="single"/>
              </w:rPr>
            </w:pPr>
            <w:r w:rsidRPr="007A7CE7">
              <w:rPr>
                <w:b/>
                <w:szCs w:val="24"/>
                <w:u w:val="single"/>
              </w:rPr>
              <w:t>Criteria:</w:t>
            </w:r>
          </w:p>
          <w:p w:rsidR="00C9727A" w:rsidRPr="00C9727A" w:rsidRDefault="00C9727A" w:rsidP="0050105B">
            <w:pPr>
              <w:pStyle w:val="ListParagraph"/>
              <w:numPr>
                <w:ilvl w:val="0"/>
                <w:numId w:val="4"/>
              </w:numPr>
              <w:rPr>
                <w:b/>
              </w:rPr>
            </w:pPr>
            <w:r>
              <w:t xml:space="preserve">For schools/districts/grade levels that do not provide letter grades, the report card should reflect that the student was marked at or above grade level for all graded subjects for either the quarter or semester.  </w:t>
            </w:r>
          </w:p>
          <w:p w:rsidR="00C9727A" w:rsidRPr="00C9727A" w:rsidRDefault="00C9727A" w:rsidP="00C9727A">
            <w:pPr>
              <w:rPr>
                <w:b/>
              </w:rPr>
            </w:pPr>
          </w:p>
          <w:p w:rsidR="00C9727A" w:rsidRPr="00C9727A" w:rsidRDefault="00C9727A" w:rsidP="0050105B">
            <w:pPr>
              <w:pStyle w:val="ListParagraph"/>
              <w:numPr>
                <w:ilvl w:val="0"/>
                <w:numId w:val="4"/>
              </w:numPr>
              <w:rPr>
                <w:b/>
              </w:rPr>
            </w:pPr>
            <w:r>
              <w:t xml:space="preserve">For schools/districts/grade levels that receive letter grades, the report card should reflect that the student earned all </w:t>
            </w:r>
            <w:proofErr w:type="gramStart"/>
            <w:r>
              <w:t>As</w:t>
            </w:r>
            <w:proofErr w:type="gramEnd"/>
            <w:r>
              <w:t xml:space="preserve">, </w:t>
            </w:r>
            <w:r w:rsidRPr="00322006">
              <w:t>a combination of As and Bs</w:t>
            </w:r>
            <w:r>
              <w:t>, or all Bs</w:t>
            </w:r>
            <w:r w:rsidRPr="00322006">
              <w:t xml:space="preserve"> for all graded subjects</w:t>
            </w:r>
            <w:r>
              <w:t xml:space="preserve"> for either the quarter or semester</w:t>
            </w:r>
            <w:r w:rsidRPr="00322006">
              <w:t>.</w:t>
            </w:r>
          </w:p>
          <w:p w:rsidR="00C9727A" w:rsidRPr="00C9727A" w:rsidRDefault="00C9727A" w:rsidP="00C9727A">
            <w:pPr>
              <w:rPr>
                <w:b/>
              </w:rPr>
            </w:pPr>
          </w:p>
          <w:p w:rsidR="00C9727A" w:rsidRPr="00C9727A" w:rsidRDefault="00C9727A" w:rsidP="0050105B">
            <w:pPr>
              <w:pStyle w:val="ListParagraph"/>
              <w:numPr>
                <w:ilvl w:val="0"/>
                <w:numId w:val="4"/>
              </w:numPr>
              <w:rPr>
                <w:b/>
              </w:rPr>
            </w:pPr>
            <w:r>
              <w:t xml:space="preserve">For high school students, the report card should reflect an </w:t>
            </w:r>
            <w:proofErr w:type="spellStart"/>
            <w:r>
              <w:t>unweighted</w:t>
            </w:r>
            <w:proofErr w:type="spellEnd"/>
            <w:r>
              <w:t xml:space="preserve"> quarter and/or semester GPA of 3.0 or higher. </w:t>
            </w:r>
          </w:p>
          <w:p w:rsidR="00C9727A" w:rsidRPr="00C9727A" w:rsidRDefault="00C9727A" w:rsidP="00C9727A">
            <w:pPr>
              <w:rPr>
                <w:b/>
              </w:rPr>
            </w:pPr>
          </w:p>
          <w:p w:rsidR="00C9727A" w:rsidRPr="00C9727A" w:rsidRDefault="00C9727A" w:rsidP="00C9727A">
            <w:pPr>
              <w:pStyle w:val="ListParagraph"/>
              <w:numPr>
                <w:ilvl w:val="0"/>
                <w:numId w:val="4"/>
              </w:numPr>
              <w:rPr>
                <w:b/>
              </w:rPr>
            </w:pPr>
            <w:r>
              <w:t xml:space="preserve">For all students, there should not be more than 2 unsatisfactory marks/comments for conduct in either the quarter or semester in which the child received honor roll. </w:t>
            </w:r>
            <w:r w:rsidRPr="00322006">
              <w:rPr>
                <w:b/>
              </w:rPr>
              <w:t xml:space="preserve"> </w:t>
            </w:r>
          </w:p>
          <w:p w:rsidR="00C9727A" w:rsidRPr="00C9727A" w:rsidRDefault="00C9727A" w:rsidP="00C9727A">
            <w:pPr>
              <w:rPr>
                <w:b/>
              </w:rPr>
            </w:pPr>
          </w:p>
        </w:tc>
      </w:tr>
    </w:tbl>
    <w:p w:rsidR="008731BA" w:rsidRDefault="008731BA" w:rsidP="000A0E80"/>
    <w:sectPr w:rsidR="008731BA" w:rsidSect="00C97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7AC"/>
    <w:multiLevelType w:val="hybridMultilevel"/>
    <w:tmpl w:val="A518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093BFC"/>
    <w:multiLevelType w:val="hybridMultilevel"/>
    <w:tmpl w:val="EB9C5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0D79B9"/>
    <w:multiLevelType w:val="hybridMultilevel"/>
    <w:tmpl w:val="1AEC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D23330"/>
    <w:multiLevelType w:val="hybridMultilevel"/>
    <w:tmpl w:val="027C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511E88"/>
    <w:multiLevelType w:val="hybridMultilevel"/>
    <w:tmpl w:val="E67E0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E26D93"/>
    <w:multiLevelType w:val="hybridMultilevel"/>
    <w:tmpl w:val="C808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compat/>
  <w:rsids>
    <w:rsidRoot w:val="00B815FA"/>
    <w:rsid w:val="000646E2"/>
    <w:rsid w:val="000A0E80"/>
    <w:rsid w:val="00110DAA"/>
    <w:rsid w:val="001F2DD7"/>
    <w:rsid w:val="00201A4F"/>
    <w:rsid w:val="00296A72"/>
    <w:rsid w:val="00322006"/>
    <w:rsid w:val="003816D4"/>
    <w:rsid w:val="004D2EB3"/>
    <w:rsid w:val="0050105B"/>
    <w:rsid w:val="00536E4A"/>
    <w:rsid w:val="00604CAF"/>
    <w:rsid w:val="0062129F"/>
    <w:rsid w:val="007A7CE7"/>
    <w:rsid w:val="008731BA"/>
    <w:rsid w:val="00913067"/>
    <w:rsid w:val="009B3E3D"/>
    <w:rsid w:val="00A920D2"/>
    <w:rsid w:val="00B150FB"/>
    <w:rsid w:val="00B815FA"/>
    <w:rsid w:val="00C9727A"/>
    <w:rsid w:val="00E237FA"/>
    <w:rsid w:val="00E3727D"/>
    <w:rsid w:val="00EC281E"/>
    <w:rsid w:val="00F5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5FA"/>
    <w:pPr>
      <w:ind w:left="720"/>
      <w:contextualSpacing/>
    </w:pPr>
  </w:style>
  <w:style w:type="character" w:styleId="Hyperlink">
    <w:name w:val="Hyperlink"/>
    <w:basedOn w:val="DefaultParagraphFont"/>
    <w:uiPriority w:val="99"/>
    <w:unhideWhenUsed/>
    <w:rsid w:val="00A920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th@mtzbcminis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4</cp:revision>
  <cp:lastPrinted>2015-05-02T11:50:00Z</cp:lastPrinted>
  <dcterms:created xsi:type="dcterms:W3CDTF">2015-06-07T12:23:00Z</dcterms:created>
  <dcterms:modified xsi:type="dcterms:W3CDTF">2015-06-07T12:27:00Z</dcterms:modified>
</cp:coreProperties>
</file>