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2DDDF" w14:textId="2A9339AF" w:rsidR="000A779B" w:rsidRDefault="000A779B" w:rsidP="000A779B">
      <w:pPr>
        <w:shd w:val="clear" w:color="auto" w:fill="FFFFFF"/>
        <w:spacing w:before="100" w:beforeAutospacing="1" w:after="150" w:line="240" w:lineRule="auto"/>
        <w:jc w:val="both"/>
        <w:textAlignment w:val="top"/>
      </w:pPr>
      <w:r w:rsidRPr="00970FE0">
        <w:rPr>
          <w:b/>
          <w:bCs/>
          <w:color w:val="101010"/>
          <w:sz w:val="20"/>
          <w:szCs w:val="20"/>
        </w:rPr>
        <w:t xml:space="preserve">Edition </w:t>
      </w:r>
      <w:r>
        <w:rPr>
          <w:b/>
          <w:bCs/>
          <w:color w:val="101010"/>
          <w:sz w:val="20"/>
          <w:szCs w:val="20"/>
        </w:rPr>
        <w:t>3</w:t>
      </w:r>
      <w:r w:rsidRPr="00970FE0">
        <w:rPr>
          <w:b/>
          <w:bCs/>
          <w:color w:val="101010"/>
          <w:sz w:val="20"/>
          <w:szCs w:val="20"/>
        </w:rPr>
        <w:t xml:space="preserve"> </w:t>
      </w:r>
      <w:r>
        <w:rPr>
          <w:b/>
          <w:bCs/>
          <w:color w:val="101010"/>
          <w:sz w:val="20"/>
          <w:szCs w:val="20"/>
        </w:rPr>
        <w:t>–</w:t>
      </w:r>
      <w:r w:rsidRPr="00970FE0">
        <w:rPr>
          <w:b/>
          <w:bCs/>
          <w:color w:val="101010"/>
          <w:sz w:val="20"/>
          <w:szCs w:val="20"/>
        </w:rPr>
        <w:t xml:space="preserve"> </w:t>
      </w:r>
      <w:r>
        <w:rPr>
          <w:b/>
          <w:bCs/>
          <w:color w:val="101010"/>
          <w:sz w:val="20"/>
          <w:szCs w:val="20"/>
        </w:rPr>
        <w:t>August 2021</w:t>
      </w:r>
      <w:r>
        <w:rPr>
          <w:b/>
          <w:bCs/>
          <w:color w:val="101010"/>
          <w:sz w:val="20"/>
          <w:szCs w:val="20"/>
        </w:rPr>
        <w:tab/>
      </w:r>
      <w:r>
        <w:rPr>
          <w:b/>
          <w:bCs/>
          <w:color w:val="101010"/>
          <w:sz w:val="20"/>
          <w:szCs w:val="20"/>
        </w:rPr>
        <w:tab/>
      </w:r>
      <w:r>
        <w:rPr>
          <w:b/>
          <w:bCs/>
          <w:color w:val="101010"/>
          <w:sz w:val="20"/>
          <w:szCs w:val="20"/>
        </w:rPr>
        <w:tab/>
      </w:r>
      <w:r>
        <w:rPr>
          <w:b/>
          <w:bCs/>
          <w:color w:val="101010"/>
          <w:sz w:val="20"/>
          <w:szCs w:val="20"/>
        </w:rPr>
        <w:tab/>
      </w:r>
      <w:r>
        <w:rPr>
          <w:b/>
          <w:bCs/>
          <w:color w:val="101010"/>
          <w:sz w:val="20"/>
          <w:szCs w:val="20"/>
        </w:rPr>
        <w:tab/>
      </w:r>
      <w:r>
        <w:rPr>
          <w:b/>
          <w:bCs/>
          <w:color w:val="101010"/>
          <w:sz w:val="20"/>
          <w:szCs w:val="20"/>
        </w:rPr>
        <w:tab/>
      </w:r>
      <w:r>
        <w:rPr>
          <w:b/>
          <w:bCs/>
          <w:color w:val="101010"/>
          <w:sz w:val="20"/>
          <w:szCs w:val="20"/>
        </w:rPr>
        <w:tab/>
      </w:r>
      <w:r>
        <w:rPr>
          <w:b/>
          <w:bCs/>
          <w:color w:val="101010"/>
          <w:sz w:val="20"/>
          <w:szCs w:val="20"/>
        </w:rPr>
        <w:tab/>
      </w:r>
      <w:r>
        <w:rPr>
          <w:b/>
          <w:bCs/>
          <w:color w:val="101010"/>
          <w:sz w:val="20"/>
          <w:szCs w:val="20"/>
        </w:rPr>
        <w:tab/>
      </w:r>
    </w:p>
    <w:p w14:paraId="3C769352" w14:textId="77777777" w:rsidR="000A779B" w:rsidRDefault="000A779B" w:rsidP="000A779B">
      <w:pPr>
        <w:spacing w:after="0"/>
        <w:jc w:val="center"/>
        <w:rPr>
          <w:i/>
          <w:iCs/>
        </w:rPr>
      </w:pPr>
      <w:r>
        <w:rPr>
          <w:b/>
          <w:bCs/>
          <w:color w:val="101010"/>
          <w:sz w:val="36"/>
          <w:szCs w:val="36"/>
        </w:rPr>
        <w:t>Civic Engagement Kingdom Group Bulletin</w:t>
      </w:r>
      <w:r>
        <w:rPr>
          <w:i/>
          <w:iCs/>
        </w:rPr>
        <w:t xml:space="preserve"> </w:t>
      </w:r>
    </w:p>
    <w:p w14:paraId="2BFE8C6E" w14:textId="77777777" w:rsidR="000A779B" w:rsidRDefault="000A779B" w:rsidP="000A779B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(Provided to inform you about activities and issues of public concern.)</w:t>
      </w:r>
    </w:p>
    <w:p w14:paraId="1E0D628C" w14:textId="07F500D6" w:rsidR="00D675F9" w:rsidRDefault="002F1BF9"/>
    <w:p w14:paraId="09BC4878" w14:textId="7909AF9A" w:rsidR="00BF1C43" w:rsidRPr="000C0F24" w:rsidRDefault="00270C2A" w:rsidP="00EE174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C0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COVID Rent Relief</w:t>
      </w:r>
    </w:p>
    <w:p w14:paraId="208666D1" w14:textId="2461175A" w:rsidR="00270C2A" w:rsidRPr="000C0F24" w:rsidRDefault="00270C2A" w:rsidP="00EE174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F24">
        <w:rPr>
          <w:rFonts w:ascii="Times New Roman" w:eastAsia="Times New Roman" w:hAnsi="Times New Roman" w:cs="Times New Roman"/>
          <w:color w:val="000000"/>
          <w:sz w:val="24"/>
          <w:szCs w:val="24"/>
        </w:rPr>
        <w:t>Federal assistance is available to help cover rent, utilities, or other housing-related costs.</w:t>
      </w:r>
      <w:r w:rsidR="00AE73A1" w:rsidRPr="000C0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0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Visit the Consumer Financial Protection Bureau </w:t>
      </w:r>
      <w:hyperlink r:id="rId4" w:tgtFrame="_blank" w:history="1">
        <w:r w:rsidRPr="000C0F24">
          <w:rPr>
            <w:rStyle w:val="Hyperlink"/>
            <w:rFonts w:ascii="Times New Roman" w:eastAsia="Times New Roman" w:hAnsi="Times New Roman" w:cs="Times New Roman"/>
            <w:b/>
            <w:bCs/>
            <w:color w:val="3E6253"/>
            <w:sz w:val="24"/>
            <w:szCs w:val="24"/>
          </w:rPr>
          <w:t>Find Help with Rent and Utilities page</w:t>
        </w:r>
      </w:hyperlink>
      <w:r w:rsidRPr="000C0F24">
        <w:rPr>
          <w:rFonts w:ascii="Times New Roman" w:eastAsia="Times New Roman" w:hAnsi="Times New Roman" w:cs="Times New Roman"/>
          <w:color w:val="000000"/>
          <w:sz w:val="24"/>
          <w:szCs w:val="24"/>
        </w:rPr>
        <w:t> to find a program near you</w:t>
      </w:r>
      <w:r w:rsidR="003D6160" w:rsidRPr="000C0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before these programs end</w:t>
      </w:r>
      <w:r w:rsidRPr="000C0F24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2FEB9338" w14:textId="77777777" w:rsidR="00BF1C43" w:rsidRPr="000C0F24" w:rsidRDefault="00BF1C43" w:rsidP="00BF1C4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9D76E77" w14:textId="77777777" w:rsidR="00923025" w:rsidRDefault="00923025" w:rsidP="00EE174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B0BC1F6" w14:textId="2DC857A7" w:rsidR="00BF1C43" w:rsidRPr="000C0F24" w:rsidRDefault="00BF166A" w:rsidP="00EE174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“LONG </w:t>
      </w:r>
      <w:r w:rsidR="00BF1C43" w:rsidRPr="000C0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COVID</w:t>
      </w:r>
      <w:r w:rsidRPr="000C0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” &amp; ADA Guidance</w:t>
      </w:r>
    </w:p>
    <w:p w14:paraId="5F7DE696" w14:textId="797A5748" w:rsidR="00BF1C43" w:rsidRPr="000C0F24" w:rsidRDefault="007C45B3" w:rsidP="00EE174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F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Some people recover quickly from COVID while other</w:t>
      </w:r>
      <w:r w:rsidR="00EE174A" w:rsidRPr="000C0F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0C0F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have long impairments</w:t>
      </w:r>
      <w:r w:rsidR="00583CAA" w:rsidRPr="000C0F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 This condition</w:t>
      </w:r>
      <w:r w:rsidR="0050106E" w:rsidRPr="000C0F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E174A" w:rsidRPr="000C0F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 known as “Long Covid</w:t>
      </w:r>
      <w:r w:rsidR="00583CAA" w:rsidRPr="000C0F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.”</w:t>
      </w:r>
      <w:r w:rsidR="00EE174A" w:rsidRPr="000C0F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C0F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C0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Persons suffering from </w:t>
      </w:r>
      <w:r w:rsidR="00EE174A" w:rsidRPr="000C0F24">
        <w:rPr>
          <w:rFonts w:ascii="Times New Roman" w:eastAsia="Times New Roman" w:hAnsi="Times New Roman" w:cs="Times New Roman"/>
          <w:color w:val="000000"/>
          <w:sz w:val="24"/>
          <w:szCs w:val="24"/>
        </w:rPr>
        <w:t>“L</w:t>
      </w:r>
      <w:r w:rsidRPr="000C0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ong </w:t>
      </w:r>
      <w:r w:rsidR="00EE174A" w:rsidRPr="000C0F24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0C0F24">
        <w:rPr>
          <w:rFonts w:ascii="Times New Roman" w:eastAsia="Times New Roman" w:hAnsi="Times New Roman" w:cs="Times New Roman"/>
          <w:color w:val="000000"/>
          <w:sz w:val="24"/>
          <w:szCs w:val="24"/>
        </w:rPr>
        <w:t>ovid</w:t>
      </w:r>
      <w:r w:rsidR="00EE174A" w:rsidRPr="000C0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are entitled to equal opportunities and </w:t>
      </w:r>
      <w:r w:rsidRPr="000C0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rights under federal nondiscrimination laws.  </w:t>
      </w:r>
      <w:r w:rsidR="00BF1C43" w:rsidRPr="000C0F24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3D6160" w:rsidRPr="000C0F24">
        <w:rPr>
          <w:rFonts w:ascii="Times New Roman" w:eastAsia="Times New Roman" w:hAnsi="Times New Roman" w:cs="Times New Roman"/>
          <w:color w:val="000000"/>
          <w:sz w:val="24"/>
          <w:szCs w:val="24"/>
        </w:rPr>
        <w:t>HS</w:t>
      </w:r>
      <w:r w:rsidR="00BF1C43" w:rsidRPr="000C0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and </w:t>
      </w:r>
      <w:r w:rsidR="00145B88" w:rsidRPr="000C0F24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3D6160" w:rsidRPr="000C0F24">
        <w:rPr>
          <w:rFonts w:ascii="Times New Roman" w:eastAsia="Times New Roman" w:hAnsi="Times New Roman" w:cs="Times New Roman"/>
          <w:color w:val="000000"/>
          <w:sz w:val="24"/>
          <w:szCs w:val="24"/>
        </w:rPr>
        <w:t>OJ</w:t>
      </w:r>
      <w:r w:rsidR="00BF1C43" w:rsidRPr="000C0F24">
        <w:rPr>
          <w:rFonts w:ascii="Times New Roman" w:eastAsia="Times New Roman" w:hAnsi="Times New Roman" w:cs="Times New Roman"/>
          <w:color w:val="000000"/>
          <w:sz w:val="24"/>
          <w:szCs w:val="24"/>
        </w:rPr>
        <w:t> have issued guidance on </w:t>
      </w:r>
      <w:hyperlink r:id="rId5" w:tgtFrame="_blank" w:history="1">
        <w:r w:rsidR="00BF1C43" w:rsidRPr="00136541">
          <w:rPr>
            <w:rStyle w:val="Hyperlink"/>
            <w:rFonts w:ascii="Times New Roman" w:eastAsia="Times New Roman" w:hAnsi="Times New Roman" w:cs="Times New Roman"/>
            <w:b/>
            <w:bCs/>
            <w:color w:val="3E6253"/>
            <w:sz w:val="24"/>
            <w:szCs w:val="24"/>
            <w:u w:val="none"/>
          </w:rPr>
          <w:t>"</w:t>
        </w:r>
        <w:r w:rsidR="00BF1C43" w:rsidRPr="000C0F24">
          <w:rPr>
            <w:rStyle w:val="Hyperlink"/>
            <w:rFonts w:ascii="Times New Roman" w:eastAsia="Times New Roman" w:hAnsi="Times New Roman" w:cs="Times New Roman"/>
            <w:b/>
            <w:bCs/>
            <w:color w:val="3E6253"/>
            <w:sz w:val="24"/>
            <w:szCs w:val="24"/>
          </w:rPr>
          <w:t>Long COVID" and Disability Rights Under the Americans with Disabilities Act (ADA)</w:t>
        </w:r>
      </w:hyperlink>
      <w:r w:rsidR="00BF1C43" w:rsidRPr="000C0F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0106E" w:rsidRPr="000C0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1C43" w:rsidRPr="000C0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guidance provides clarity on how disability nondiscrimination laws apply to certain people affected by COVID-19.</w:t>
      </w:r>
      <w:r w:rsidR="00982C3B" w:rsidRPr="000C0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1C43" w:rsidRPr="000C0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Click on the above link for more details. </w:t>
      </w:r>
    </w:p>
    <w:p w14:paraId="525586F8" w14:textId="77777777" w:rsidR="00923025" w:rsidRPr="000C0F24" w:rsidRDefault="00923025" w:rsidP="00EE174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CA6387" w14:textId="77777777" w:rsidR="004C168A" w:rsidRDefault="004C168A" w:rsidP="000C0F2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36B09F0" w14:textId="506E5BF3" w:rsidR="000C0F24" w:rsidRPr="000C0F24" w:rsidRDefault="000C0F24" w:rsidP="000C0F2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C0F24">
        <w:rPr>
          <w:rFonts w:ascii="Times New Roman" w:hAnsi="Times New Roman" w:cs="Times New Roman"/>
          <w:b/>
          <w:bCs/>
          <w:sz w:val="28"/>
          <w:szCs w:val="28"/>
        </w:rPr>
        <w:t xml:space="preserve">2020 Census Data </w:t>
      </w:r>
    </w:p>
    <w:p w14:paraId="0785266A" w14:textId="16D95F6E" w:rsidR="00923025" w:rsidRPr="008F535A" w:rsidRDefault="004C168A" w:rsidP="000C0F24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Based on the 2020 census, </w:t>
      </w:r>
      <w:r w:rsidR="008F535A">
        <w:rPr>
          <w:rFonts w:ascii="Times New Roman" w:hAnsi="Times New Roman" w:cs="Times New Roman"/>
          <w:sz w:val="24"/>
          <w:szCs w:val="24"/>
        </w:rPr>
        <w:t xml:space="preserve">North Carolina </w:t>
      </w:r>
      <w:r w:rsidR="000C0F24" w:rsidRPr="000C0F24">
        <w:rPr>
          <w:rFonts w:ascii="Times New Roman" w:hAnsi="Times New Roman" w:cs="Times New Roman"/>
          <w:sz w:val="24"/>
          <w:szCs w:val="24"/>
        </w:rPr>
        <w:t xml:space="preserve">had a population </w:t>
      </w:r>
      <w:r>
        <w:rPr>
          <w:rFonts w:ascii="Times New Roman" w:hAnsi="Times New Roman" w:cs="Times New Roman"/>
          <w:sz w:val="24"/>
          <w:szCs w:val="24"/>
        </w:rPr>
        <w:t xml:space="preserve">increase and </w:t>
      </w:r>
      <w:r w:rsidR="000C0F24" w:rsidRPr="000C0F24">
        <w:rPr>
          <w:rFonts w:ascii="Times New Roman" w:hAnsi="Times New Roman" w:cs="Times New Roman"/>
          <w:sz w:val="24"/>
          <w:szCs w:val="24"/>
        </w:rPr>
        <w:t xml:space="preserve">gained one additional seat in the US House of Representatives.  To view the </w:t>
      </w:r>
      <w:r w:rsidR="00136541">
        <w:rPr>
          <w:rFonts w:ascii="Times New Roman" w:hAnsi="Times New Roman" w:cs="Times New Roman"/>
          <w:sz w:val="24"/>
          <w:szCs w:val="24"/>
        </w:rPr>
        <w:t>results for each state</w:t>
      </w:r>
      <w:r w:rsidR="000C0F24" w:rsidRPr="000C0F24">
        <w:rPr>
          <w:rFonts w:ascii="Times New Roman" w:hAnsi="Times New Roman" w:cs="Times New Roman"/>
          <w:sz w:val="24"/>
          <w:szCs w:val="24"/>
        </w:rPr>
        <w:t xml:space="preserve">, </w:t>
      </w:r>
      <w:r w:rsidR="00136541">
        <w:rPr>
          <w:rFonts w:ascii="Times New Roman" w:hAnsi="Times New Roman" w:cs="Times New Roman"/>
          <w:sz w:val="24"/>
          <w:szCs w:val="24"/>
        </w:rPr>
        <w:t>click on the link below.</w:t>
      </w:r>
      <w:r w:rsidR="00136541" w:rsidRPr="000C0F24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="008F535A" w:rsidRPr="00EC330F">
          <w:rPr>
            <w:rStyle w:val="Hyperlink"/>
            <w:rFonts w:ascii="Times New Roman" w:hAnsi="Times New Roman" w:cs="Times New Roman"/>
            <w:sz w:val="24"/>
            <w:szCs w:val="24"/>
          </w:rPr>
          <w:t>https://www.census.gov/data/tables/2020/dec/2020-apportionment-data.html</w:t>
        </w:r>
      </w:hyperlink>
      <w:r w:rsidR="008F535A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8F535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 </w:t>
      </w:r>
    </w:p>
    <w:p w14:paraId="2BDF0FA0" w14:textId="61B37139" w:rsidR="00923025" w:rsidRDefault="00923025" w:rsidP="000C0F24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17AB8B7D" w14:textId="77777777" w:rsidR="004C168A" w:rsidRDefault="004C168A" w:rsidP="004C16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03AA093" w14:textId="5358FB3F" w:rsidR="004C168A" w:rsidRPr="000C0F24" w:rsidRDefault="004C168A" w:rsidP="004C16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0F24">
        <w:rPr>
          <w:rFonts w:ascii="Times New Roman" w:eastAsia="Times New Roman" w:hAnsi="Times New Roman" w:cs="Times New Roman"/>
          <w:b/>
          <w:bCs/>
          <w:sz w:val="28"/>
          <w:szCs w:val="28"/>
        </w:rPr>
        <w:t>CODE</w:t>
      </w:r>
      <w:r w:rsidRPr="000C0F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0F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RED</w:t>
      </w:r>
      <w:r w:rsidRPr="000C0F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C0F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Re</w:t>
      </w:r>
      <w:r w:rsidRPr="000C0F24">
        <w:rPr>
          <w:rFonts w:ascii="Times New Roman" w:eastAsia="Times New Roman" w:hAnsi="Times New Roman" w:cs="Times New Roman"/>
          <w:b/>
          <w:bCs/>
          <w:sz w:val="28"/>
          <w:szCs w:val="28"/>
        </w:rPr>
        <w:t>districting</w:t>
      </w:r>
    </w:p>
    <w:p w14:paraId="042EE4B3" w14:textId="77777777" w:rsidR="004C168A" w:rsidRPr="000C0F24" w:rsidRDefault="004C168A" w:rsidP="004C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F24">
        <w:rPr>
          <w:rFonts w:ascii="Times New Roman" w:eastAsia="Times New Roman" w:hAnsi="Times New Roman" w:cs="Times New Roman"/>
          <w:sz w:val="24"/>
          <w:szCs w:val="24"/>
        </w:rPr>
        <w:t xml:space="preserve">NC will soon begin drawing new district maps for elections, which can impact African American communities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Pr="000C0F24">
        <w:rPr>
          <w:rFonts w:ascii="Times New Roman" w:eastAsia="Times New Roman" w:hAnsi="Times New Roman" w:cs="Times New Roman"/>
          <w:sz w:val="24"/>
          <w:szCs w:val="24"/>
        </w:rPr>
        <w:t>access to various resources.  North Carolina Black Alliance has an education program that offers training to understand and to monitor the redistricting process.  The program is called “</w:t>
      </w:r>
      <w:r w:rsidRPr="000C0F24">
        <w:rPr>
          <w:rFonts w:ascii="Times New Roman" w:eastAsia="Times New Roman" w:hAnsi="Times New Roman" w:cs="Times New Roman"/>
          <w:b/>
          <w:bCs/>
          <w:sz w:val="24"/>
          <w:szCs w:val="24"/>
        </w:rPr>
        <w:t>CODE</w:t>
      </w:r>
      <w:r w:rsidRPr="000C0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0F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RED</w:t>
      </w:r>
      <w:r w:rsidRPr="000C0F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C0F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Re</w:t>
      </w:r>
      <w:r w:rsidRPr="000C0F24">
        <w:rPr>
          <w:rFonts w:ascii="Times New Roman" w:eastAsia="Times New Roman" w:hAnsi="Times New Roman" w:cs="Times New Roman"/>
          <w:b/>
          <w:bCs/>
          <w:sz w:val="24"/>
          <w:szCs w:val="24"/>
        </w:rPr>
        <w:t>districting</w:t>
      </w:r>
      <w:r w:rsidRPr="000C0F24">
        <w:rPr>
          <w:rFonts w:ascii="Times New Roman" w:eastAsia="Times New Roman" w:hAnsi="Times New Roman" w:cs="Times New Roman"/>
          <w:sz w:val="24"/>
          <w:szCs w:val="24"/>
        </w:rPr>
        <w:t xml:space="preserve">.”  To learn more about the redistricting process and becoming advocates for fair maps, visit </w:t>
      </w:r>
      <w:hyperlink r:id="rId7" w:history="1">
        <w:r w:rsidRPr="000C0F2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https://ncblackalliance.org/Code-Red/</w:t>
        </w:r>
      </w:hyperlink>
      <w:r w:rsidRPr="000C0F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0B8002" w14:textId="77777777" w:rsidR="004C168A" w:rsidRDefault="004C168A" w:rsidP="000C0F24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0F4B7A01" w14:textId="77777777" w:rsidR="004C168A" w:rsidRDefault="004C168A" w:rsidP="009230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052B39C" w14:textId="2B12E798" w:rsidR="00923025" w:rsidRPr="000C0F24" w:rsidRDefault="00923025" w:rsidP="009230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0F24">
        <w:rPr>
          <w:rFonts w:ascii="Times New Roman" w:eastAsia="Times New Roman" w:hAnsi="Times New Roman" w:cs="Times New Roman"/>
          <w:b/>
          <w:bCs/>
          <w:sz w:val="28"/>
          <w:szCs w:val="28"/>
        </w:rPr>
        <w:t>NC House Bill 805</w:t>
      </w:r>
    </w:p>
    <w:p w14:paraId="75DCEE13" w14:textId="4A5C6D85" w:rsidR="00B04EBA" w:rsidRDefault="00923025" w:rsidP="00D1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F9">
        <w:rPr>
          <w:rFonts w:ascii="Times New Roman" w:eastAsia="Times New Roman" w:hAnsi="Times New Roman" w:cs="Times New Roman"/>
          <w:sz w:val="24"/>
          <w:szCs w:val="24"/>
        </w:rPr>
        <w:t>The NC General Assembly introduced legislation, House Bill 805, to increase penalties for rioting in NC. </w:t>
      </w:r>
      <w:r w:rsidRPr="002F1BF9">
        <w:rPr>
          <w:rFonts w:ascii="Times New Roman" w:eastAsia="Times New Roman" w:hAnsi="Times New Roman" w:cs="Times New Roman"/>
          <w:color w:val="313131"/>
          <w:sz w:val="24"/>
          <w:szCs w:val="24"/>
          <w:bdr w:val="none" w:sz="0" w:space="0" w:color="auto" w:frame="1"/>
        </w:rPr>
        <w:t xml:space="preserve">  It is believed this bill will keep people from engaging in peaceful and constitutionally allowed protests.   </w:t>
      </w:r>
      <w:r w:rsidR="002F1BF9" w:rsidRPr="002F1BF9">
        <w:rPr>
          <w:rFonts w:ascii="Times New Roman" w:eastAsia="Times New Roman" w:hAnsi="Times New Roman" w:cs="Times New Roman"/>
          <w:color w:val="313131"/>
          <w:sz w:val="24"/>
          <w:szCs w:val="24"/>
          <w:bdr w:val="none" w:sz="0" w:space="0" w:color="auto" w:frame="1"/>
        </w:rPr>
        <w:t xml:space="preserve">The bill was vetoed by Governor Cooper.  </w:t>
      </w:r>
      <w:r w:rsidRPr="002F1BF9">
        <w:rPr>
          <w:rFonts w:ascii="Times New Roman" w:eastAsia="Times New Roman" w:hAnsi="Times New Roman" w:cs="Times New Roman"/>
          <w:sz w:val="24"/>
          <w:szCs w:val="24"/>
        </w:rPr>
        <w:t>If passed</w:t>
      </w:r>
      <w:r w:rsidR="009A03DD" w:rsidRPr="002F1BF9">
        <w:rPr>
          <w:rFonts w:ascii="Times New Roman" w:eastAsia="Times New Roman" w:hAnsi="Times New Roman" w:cs="Times New Roman"/>
          <w:sz w:val="24"/>
          <w:szCs w:val="24"/>
        </w:rPr>
        <w:t xml:space="preserve"> by the NC Legislature</w:t>
      </w:r>
      <w:r w:rsidR="002F1BF9" w:rsidRPr="002F1BF9">
        <w:rPr>
          <w:rFonts w:ascii="Times New Roman" w:eastAsia="Times New Roman" w:hAnsi="Times New Roman" w:cs="Times New Roman"/>
          <w:sz w:val="24"/>
          <w:szCs w:val="24"/>
        </w:rPr>
        <w:t xml:space="preserve"> with a super majority</w:t>
      </w:r>
      <w:r w:rsidRPr="000C0F24">
        <w:rPr>
          <w:rFonts w:ascii="Times New Roman" w:eastAsia="Times New Roman" w:hAnsi="Times New Roman" w:cs="Times New Roman"/>
          <w:sz w:val="24"/>
          <w:szCs w:val="24"/>
        </w:rPr>
        <w:t>, th</w:t>
      </w:r>
      <w:r w:rsidR="002F1BF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C0F24">
        <w:rPr>
          <w:rFonts w:ascii="Times New Roman" w:eastAsia="Times New Roman" w:hAnsi="Times New Roman" w:cs="Times New Roman"/>
          <w:sz w:val="24"/>
          <w:szCs w:val="24"/>
        </w:rPr>
        <w:t xml:space="preserve"> bill would authorize law enforcement to make arrests when they perceive an “imminent threat of disorderly and violent conduct.”  To learn more, click on the following link:  </w:t>
      </w:r>
      <w:hyperlink r:id="rId8" w:history="1">
        <w:r w:rsidRPr="000C0F2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https://www.ncleg.gov/Sessions/2021/Bills/House/PDF/H805v3.pdf</w:t>
        </w:r>
      </w:hyperlink>
      <w:r w:rsidRPr="000C0F2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507AC5F8" w14:textId="5D942C4A" w:rsidR="000C0F24" w:rsidRDefault="00923025" w:rsidP="00D1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F24">
        <w:rPr>
          <w:rFonts w:ascii="Times New Roman" w:eastAsia="Times New Roman" w:hAnsi="Times New Roman" w:cs="Times New Roman"/>
          <w:bCs/>
          <w:sz w:val="24"/>
          <w:szCs w:val="24"/>
        </w:rPr>
        <w:t>To share your opinion, c</w:t>
      </w:r>
      <w:r w:rsidRPr="000C0F24">
        <w:rPr>
          <w:rFonts w:ascii="Times New Roman" w:eastAsia="Times New Roman" w:hAnsi="Times New Roman" w:cs="Times New Roman"/>
          <w:sz w:val="24"/>
          <w:szCs w:val="24"/>
        </w:rPr>
        <w:t xml:space="preserve">ontact your lawmakers at </w:t>
      </w:r>
      <w:hyperlink r:id="rId9" w:history="1">
        <w:r w:rsidRPr="000C0F2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https://ncleg.gov/FindYourLegislators</w:t>
        </w:r>
      </w:hyperlink>
      <w:r w:rsidRPr="000C0F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B1240C5" w14:textId="57707F4D" w:rsidR="00FB5698" w:rsidRDefault="00D35FFB" w:rsidP="00D35FFB">
      <w:pPr>
        <w:pStyle w:val="NormalWeb"/>
      </w:pPr>
      <w:r w:rsidRPr="0001695C">
        <w:rPr>
          <w:b/>
          <w:bCs/>
          <w:color w:val="555555"/>
          <w:sz w:val="18"/>
          <w:szCs w:val="18"/>
        </w:rPr>
        <w:t xml:space="preserve">Disclaimer:  Mount Zion Kingdom Group is providing this information as a public service.  The official source for information is referenced in each article.  </w:t>
      </w:r>
      <w:r w:rsidRPr="0001695C">
        <w:rPr>
          <w:b/>
          <w:bCs/>
          <w:color w:val="555555"/>
          <w:sz w:val="18"/>
          <w:szCs w:val="18"/>
          <w:lang w:val="en"/>
        </w:rPr>
        <w:t> </w:t>
      </w:r>
      <w:r w:rsidRPr="0001695C">
        <w:rPr>
          <w:b/>
          <w:bCs/>
          <w:color w:val="555555"/>
          <w:sz w:val="18"/>
          <w:szCs w:val="18"/>
        </w:rPr>
        <w:t>Mount Zion Baptist Church accepts no responsibility for the completeness or accuracy of the information contained herein.</w:t>
      </w:r>
    </w:p>
    <w:sectPr w:rsidR="00FB5698" w:rsidSect="00A81A23">
      <w:pgSz w:w="12240" w:h="15840"/>
      <w:pgMar w:top="1008" w:right="1296" w:bottom="1008" w:left="129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79B"/>
    <w:rsid w:val="000A779B"/>
    <w:rsid w:val="000C0F24"/>
    <w:rsid w:val="00136541"/>
    <w:rsid w:val="00145B88"/>
    <w:rsid w:val="002429DA"/>
    <w:rsid w:val="00270C2A"/>
    <w:rsid w:val="002F1BF9"/>
    <w:rsid w:val="00395AD1"/>
    <w:rsid w:val="003C78DE"/>
    <w:rsid w:val="003D07AF"/>
    <w:rsid w:val="003D6160"/>
    <w:rsid w:val="00454C2E"/>
    <w:rsid w:val="004C168A"/>
    <w:rsid w:val="0050106E"/>
    <w:rsid w:val="00583CAA"/>
    <w:rsid w:val="00724EE4"/>
    <w:rsid w:val="007C45B3"/>
    <w:rsid w:val="008323AC"/>
    <w:rsid w:val="008461A7"/>
    <w:rsid w:val="008F535A"/>
    <w:rsid w:val="00923025"/>
    <w:rsid w:val="00982C3B"/>
    <w:rsid w:val="00994B83"/>
    <w:rsid w:val="009954EA"/>
    <w:rsid w:val="009A03DD"/>
    <w:rsid w:val="009F5D19"/>
    <w:rsid w:val="00A376A5"/>
    <w:rsid w:val="00A46E7D"/>
    <w:rsid w:val="00A81A23"/>
    <w:rsid w:val="00AB65EF"/>
    <w:rsid w:val="00AE73A1"/>
    <w:rsid w:val="00B04EBA"/>
    <w:rsid w:val="00B51748"/>
    <w:rsid w:val="00BF166A"/>
    <w:rsid w:val="00BF1C43"/>
    <w:rsid w:val="00D1205B"/>
    <w:rsid w:val="00D35FFB"/>
    <w:rsid w:val="00D976CC"/>
    <w:rsid w:val="00DD4A05"/>
    <w:rsid w:val="00EA6E42"/>
    <w:rsid w:val="00EE174A"/>
    <w:rsid w:val="00FB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05D7E"/>
  <w15:chartTrackingRefBased/>
  <w15:docId w15:val="{27008810-6BFE-4047-8E56-C0B600B2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79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A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A77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61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leg.gov/Sessions/2021/Bills/House/PDF/H805v3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cblackalliance.org/Code-Re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nsus.gov/data/tables/2020/dec/2020-apportionment-dat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otect-eu.mimecast.com/s/5vEwCANNKczJ9xGS2fVu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rotect-eu.mimecast.com/s/b4nVCyoo2SRmNGAtNAvz4" TargetMode="External"/><Relationship Id="rId9" Type="http://schemas.openxmlformats.org/officeDocument/2006/relationships/hyperlink" Target="https://ncleg.gov/FindYourLegislat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Calhoun Wendell USGR</dc:creator>
  <cp:keywords/>
  <dc:description/>
  <cp:lastModifiedBy>Shirley McAllister</cp:lastModifiedBy>
  <cp:revision>2</cp:revision>
  <cp:lastPrinted>2021-08-18T17:35:00Z</cp:lastPrinted>
  <dcterms:created xsi:type="dcterms:W3CDTF">2021-09-11T14:48:00Z</dcterms:created>
  <dcterms:modified xsi:type="dcterms:W3CDTF">2021-09-11T14:48:00Z</dcterms:modified>
</cp:coreProperties>
</file>